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C078" w14:textId="7A379871" w:rsidR="00A27A5C" w:rsidRPr="005C7E59" w:rsidRDefault="006D3B6F" w:rsidP="00D13342">
      <w:pPr>
        <w:pStyle w:val="Heading2"/>
        <w:spacing w:before="0"/>
        <w:jc w:val="center"/>
        <w:rPr>
          <w:sz w:val="32"/>
          <w:szCs w:val="32"/>
          <w:lang w:val="en-GB" w:bidi="ar-SA"/>
        </w:rPr>
      </w:pPr>
      <w:r w:rsidRPr="006D3B6F">
        <w:rPr>
          <w:sz w:val="32"/>
          <w:szCs w:val="32"/>
          <w:lang w:val="en-GB" w:bidi="ar-SA"/>
        </w:rPr>
        <w:t>Session 1: Introduction session</w:t>
      </w:r>
    </w:p>
    <w:p w14:paraId="092D7686" w14:textId="77777777" w:rsidR="00D13342" w:rsidRDefault="00D13342" w:rsidP="00D13342">
      <w:pPr>
        <w:spacing w:after="0"/>
        <w:rPr>
          <w:rFonts w:asciiTheme="majorHAnsi" w:eastAsiaTheme="majorEastAsia" w:hAnsiTheme="majorHAnsi" w:cstheme="majorBidi"/>
          <w:b/>
          <w:bCs/>
          <w:color w:val="4F81BD" w:themeColor="accent1"/>
          <w:szCs w:val="22"/>
          <w:lang w:val="en-GB" w:bidi="ar-SA"/>
        </w:rPr>
      </w:pPr>
    </w:p>
    <w:p w14:paraId="72BF9667" w14:textId="13CF7404" w:rsidR="00E77A62" w:rsidRPr="00E77A62" w:rsidRDefault="00E77A62" w:rsidP="00D13342">
      <w:pPr>
        <w:spacing w:after="0"/>
        <w:rPr>
          <w:rFonts w:asciiTheme="majorHAnsi" w:eastAsiaTheme="majorEastAsia" w:hAnsiTheme="majorHAnsi" w:cstheme="majorBidi"/>
          <w:b/>
          <w:bCs/>
          <w:color w:val="4F81BD" w:themeColor="accent1"/>
          <w:szCs w:val="22"/>
          <w:lang w:val="en-GB" w:bidi="ar-SA"/>
        </w:rPr>
      </w:pPr>
      <w:r w:rsidRPr="00E77A62">
        <w:rPr>
          <w:rFonts w:asciiTheme="majorHAnsi" w:eastAsiaTheme="majorEastAsia" w:hAnsiTheme="majorHAnsi" w:cstheme="majorBidi"/>
          <w:b/>
          <w:bCs/>
          <w:color w:val="4F81BD" w:themeColor="accent1"/>
          <w:szCs w:val="22"/>
          <w:lang w:val="en-GB" w:bidi="ar-SA"/>
        </w:rPr>
        <w:t>Tuesday</w:t>
      </w:r>
      <w:r w:rsidR="0024707F">
        <w:rPr>
          <w:rFonts w:asciiTheme="majorHAnsi" w:eastAsiaTheme="majorEastAsia" w:hAnsiTheme="majorHAnsi" w:cstheme="majorBidi"/>
          <w:b/>
          <w:bCs/>
          <w:color w:val="4F81BD" w:themeColor="accent1"/>
          <w:szCs w:val="22"/>
          <w:lang w:val="en-GB" w:bidi="ar-SA"/>
        </w:rPr>
        <w:t xml:space="preserve">, </w:t>
      </w:r>
      <w:r w:rsidR="00A120C8">
        <w:rPr>
          <w:rFonts w:asciiTheme="majorHAnsi" w:eastAsiaTheme="majorEastAsia" w:hAnsiTheme="majorHAnsi" w:cstheme="majorBidi"/>
          <w:b/>
          <w:bCs/>
          <w:color w:val="4F81BD" w:themeColor="accent1"/>
          <w:szCs w:val="22"/>
          <w:lang w:val="en-GB" w:bidi="ar-SA"/>
        </w:rPr>
        <w:t>23 May, 8.30-9.30</w:t>
      </w:r>
      <w:r w:rsidR="00710A9B">
        <w:rPr>
          <w:rFonts w:asciiTheme="majorHAnsi" w:eastAsiaTheme="majorEastAsia" w:hAnsiTheme="majorHAnsi" w:cstheme="majorBidi"/>
          <w:b/>
          <w:bCs/>
          <w:color w:val="4F81BD" w:themeColor="accent1"/>
          <w:szCs w:val="22"/>
          <w:lang w:val="en-GB" w:bidi="ar-SA"/>
        </w:rPr>
        <w:t xml:space="preserve"> </w:t>
      </w:r>
      <w:r w:rsidR="00710A9B" w:rsidRPr="0067161C">
        <w:rPr>
          <w:b/>
          <w:color w:val="548DD4" w:themeColor="text2" w:themeTint="99"/>
          <w:szCs w:val="22"/>
          <w:lang w:val="en-GB" w:bidi="ar-SA"/>
        </w:rPr>
        <w:t>(</w:t>
      </w:r>
      <w:r w:rsidR="00A120C8">
        <w:rPr>
          <w:b/>
          <w:color w:val="548DD4" w:themeColor="text2" w:themeTint="99"/>
          <w:szCs w:val="22"/>
          <w:lang w:val="en-GB" w:bidi="ar-SA"/>
        </w:rPr>
        <w:t>1 hour</w:t>
      </w:r>
      <w:r w:rsidR="00710A9B" w:rsidRPr="0067161C">
        <w:rPr>
          <w:b/>
          <w:color w:val="548DD4" w:themeColor="text2" w:themeTint="99"/>
          <w:szCs w:val="22"/>
          <w:lang w:val="en-GB" w:bidi="ar-SA"/>
        </w:rPr>
        <w:t>)</w:t>
      </w:r>
    </w:p>
    <w:p w14:paraId="3028B7FD" w14:textId="77777777" w:rsidR="00D13342" w:rsidRDefault="00D13342" w:rsidP="00D13342">
      <w:pPr>
        <w:spacing w:after="0" w:line="240" w:lineRule="auto"/>
        <w:rPr>
          <w:rFonts w:asciiTheme="majorHAnsi" w:hAnsiTheme="majorHAnsi" w:cstheme="minorHAnsi"/>
          <w:b/>
          <w:szCs w:val="22"/>
          <w:lang w:val="en-GB"/>
        </w:rPr>
      </w:pPr>
    </w:p>
    <w:p w14:paraId="3538C5CB" w14:textId="2489FAFF" w:rsidR="00A27A5C" w:rsidRPr="00920D74" w:rsidRDefault="00A120C8" w:rsidP="00D13342">
      <w:pPr>
        <w:spacing w:after="0" w:line="240" w:lineRule="auto"/>
        <w:rPr>
          <w:rFonts w:asciiTheme="majorHAnsi" w:hAnsiTheme="majorHAnsi" w:cstheme="minorHAnsi"/>
          <w:b/>
          <w:szCs w:val="22"/>
          <w:lang w:val="en-GB"/>
        </w:rPr>
      </w:pPr>
      <w:r>
        <w:rPr>
          <w:rFonts w:asciiTheme="majorHAnsi" w:hAnsiTheme="majorHAnsi" w:cstheme="minorHAnsi"/>
          <w:b/>
          <w:szCs w:val="22"/>
          <w:lang w:val="en-GB"/>
        </w:rPr>
        <w:t>Facilitator</w:t>
      </w:r>
      <w:r w:rsidR="00A27A5C" w:rsidRPr="00920D74">
        <w:rPr>
          <w:rFonts w:asciiTheme="majorHAnsi" w:hAnsiTheme="majorHAnsi" w:cstheme="minorHAnsi"/>
          <w:b/>
          <w:szCs w:val="22"/>
          <w:lang w:val="en-GB"/>
        </w:rPr>
        <w:t xml:space="preserve">: </w:t>
      </w:r>
      <w:r>
        <w:rPr>
          <w:rFonts w:asciiTheme="majorHAnsi" w:hAnsiTheme="majorHAnsi" w:cstheme="minorHAnsi"/>
          <w:szCs w:val="22"/>
          <w:lang w:val="en-GB"/>
        </w:rPr>
        <w:t>Celine Peyron Bista, Chief Technical Advisor on Social Protection, ILO</w:t>
      </w:r>
      <w:r w:rsidR="00A27A5C" w:rsidRPr="00920D74">
        <w:rPr>
          <w:rFonts w:asciiTheme="majorHAnsi" w:hAnsiTheme="majorHAnsi" w:cstheme="minorHAnsi"/>
          <w:szCs w:val="22"/>
          <w:lang w:val="en-GB"/>
        </w:rPr>
        <w:t xml:space="preserve"> </w:t>
      </w:r>
    </w:p>
    <w:p w14:paraId="25273F6D" w14:textId="77777777" w:rsidR="00D13342" w:rsidRDefault="00D13342" w:rsidP="00D13342">
      <w:pPr>
        <w:spacing w:after="0" w:line="240" w:lineRule="auto"/>
        <w:rPr>
          <w:rFonts w:asciiTheme="majorHAnsi" w:hAnsiTheme="majorHAnsi" w:cstheme="minorHAnsi"/>
          <w:b/>
          <w:szCs w:val="22"/>
          <w:lang w:val="en-GB"/>
        </w:rPr>
      </w:pPr>
    </w:p>
    <w:p w14:paraId="5E08CE1E" w14:textId="77777777" w:rsidR="00A27A5C" w:rsidRDefault="00A27A5C" w:rsidP="00D13342">
      <w:pPr>
        <w:spacing w:after="0" w:line="240" w:lineRule="auto"/>
        <w:rPr>
          <w:rFonts w:asciiTheme="majorHAnsi" w:hAnsiTheme="majorHAnsi" w:cstheme="minorHAnsi"/>
          <w:b/>
          <w:szCs w:val="22"/>
          <w:lang w:val="en-GB"/>
        </w:rPr>
      </w:pPr>
      <w:r w:rsidRPr="00920D74">
        <w:rPr>
          <w:rFonts w:asciiTheme="majorHAnsi" w:hAnsiTheme="majorHAnsi" w:cstheme="minorHAnsi"/>
          <w:b/>
          <w:szCs w:val="22"/>
          <w:lang w:val="en-GB"/>
        </w:rPr>
        <w:t>Session Note:</w:t>
      </w:r>
    </w:p>
    <w:p w14:paraId="5BCF4EF1" w14:textId="77777777" w:rsidR="00D13342" w:rsidRPr="00920D74" w:rsidRDefault="00D13342" w:rsidP="00D13342">
      <w:pPr>
        <w:spacing w:after="0" w:line="240" w:lineRule="auto"/>
        <w:rPr>
          <w:rFonts w:asciiTheme="majorHAnsi" w:hAnsiTheme="majorHAnsi" w:cstheme="minorHAnsi"/>
          <w:b/>
          <w:szCs w:val="22"/>
          <w:lang w:val="en-GB"/>
        </w:rPr>
      </w:pPr>
    </w:p>
    <w:p w14:paraId="2B707386" w14:textId="033FE0A1" w:rsidR="00A120C8" w:rsidRPr="00A120C8" w:rsidRDefault="00A120C8" w:rsidP="00A120C8">
      <w:pPr>
        <w:spacing w:after="0" w:line="240" w:lineRule="auto"/>
        <w:jc w:val="both"/>
        <w:rPr>
          <w:rFonts w:asciiTheme="majorHAnsi" w:hAnsiTheme="majorHAnsi" w:cstheme="minorHAnsi"/>
          <w:szCs w:val="22"/>
          <w:lang w:val="en-GB"/>
        </w:rPr>
      </w:pPr>
      <w:r>
        <w:rPr>
          <w:rFonts w:asciiTheme="majorHAnsi" w:hAnsiTheme="majorHAnsi" w:cstheme="minorHAnsi"/>
          <w:szCs w:val="22"/>
          <w:lang w:val="en-GB"/>
        </w:rPr>
        <w:t>The ILO, notably through the ILO/Japan funded project Extending Social Security in ASEAN, is supporting the</w:t>
      </w:r>
      <w:r w:rsidRPr="00A120C8">
        <w:rPr>
          <w:rFonts w:asciiTheme="majorHAnsi" w:hAnsiTheme="majorHAnsi" w:cstheme="minorHAnsi"/>
          <w:szCs w:val="22"/>
          <w:lang w:val="en-GB"/>
        </w:rPr>
        <w:t xml:space="preserve"> ASEAN tripartite constituents in the search for innovative solutions to extend social protection. The process will conclude with an ASEAN tripartite seminar on extension of social security coverage, in November 2018. To nourish the discussions of the tripartite seminar, the project will support research work, country experience review, experts’ discussions, capacity building activities and training, including activities specifically for workers’ and employers’ representatives. </w:t>
      </w:r>
    </w:p>
    <w:p w14:paraId="140CAC3B" w14:textId="77777777" w:rsidR="00A120C8" w:rsidRPr="00A120C8" w:rsidRDefault="00A120C8" w:rsidP="00A120C8">
      <w:pPr>
        <w:spacing w:after="0" w:line="240" w:lineRule="auto"/>
        <w:jc w:val="both"/>
        <w:rPr>
          <w:rFonts w:asciiTheme="majorHAnsi" w:hAnsiTheme="majorHAnsi" w:cstheme="minorHAnsi"/>
          <w:szCs w:val="22"/>
          <w:lang w:val="en-GB"/>
        </w:rPr>
      </w:pPr>
    </w:p>
    <w:p w14:paraId="04F1359F" w14:textId="45381106" w:rsidR="005E19D0" w:rsidRDefault="00A120C8" w:rsidP="00A120C8">
      <w:pPr>
        <w:spacing w:after="0" w:line="240" w:lineRule="auto"/>
        <w:jc w:val="both"/>
        <w:rPr>
          <w:rFonts w:asciiTheme="majorHAnsi" w:hAnsiTheme="majorHAnsi" w:cstheme="minorHAnsi"/>
          <w:szCs w:val="22"/>
          <w:lang w:val="en-GB"/>
        </w:rPr>
      </w:pPr>
      <w:r w:rsidRPr="00A120C8">
        <w:rPr>
          <w:rFonts w:asciiTheme="majorHAnsi" w:hAnsiTheme="majorHAnsi" w:cstheme="minorHAnsi"/>
          <w:szCs w:val="22"/>
          <w:lang w:val="en-GB"/>
        </w:rPr>
        <w:t>It is proposed to organize the first experts’ networking on 23 and 24 May 2017, in Bangkok, Thailand. The discussions outcomes will be reported and further discussed in larger regional forums and tripartite national workshops</w:t>
      </w:r>
      <w:r w:rsidR="005213BD">
        <w:rPr>
          <w:rFonts w:asciiTheme="majorHAnsi" w:hAnsiTheme="majorHAnsi" w:cstheme="minorHAnsi"/>
          <w:szCs w:val="22"/>
          <w:lang w:val="en-GB"/>
        </w:rPr>
        <w:t xml:space="preserve">. </w:t>
      </w:r>
    </w:p>
    <w:p w14:paraId="25315C93" w14:textId="77777777" w:rsidR="00A120C8" w:rsidRDefault="00A120C8" w:rsidP="00A120C8">
      <w:pPr>
        <w:spacing w:after="0" w:line="240" w:lineRule="auto"/>
        <w:jc w:val="both"/>
        <w:rPr>
          <w:rFonts w:asciiTheme="majorHAnsi" w:hAnsiTheme="majorHAnsi" w:cstheme="minorHAnsi"/>
          <w:szCs w:val="22"/>
          <w:lang w:val="en-GB"/>
        </w:rPr>
      </w:pPr>
    </w:p>
    <w:p w14:paraId="4D7FFCD9" w14:textId="77777777" w:rsidR="00A120C8" w:rsidRDefault="00A120C8" w:rsidP="00A120C8">
      <w:pPr>
        <w:spacing w:after="0"/>
        <w:ind w:right="828"/>
        <w:jc w:val="both"/>
      </w:pPr>
      <w:r>
        <w:t>The gathering of experts has a twofold objective:</w:t>
      </w:r>
    </w:p>
    <w:p w14:paraId="4213E0A2" w14:textId="77777777" w:rsidR="00A120C8" w:rsidRDefault="00A120C8" w:rsidP="00A120C8">
      <w:pPr>
        <w:spacing w:after="0"/>
        <w:ind w:right="828"/>
        <w:jc w:val="both"/>
      </w:pPr>
      <w:r>
        <w:t xml:space="preserve">- </w:t>
      </w:r>
      <w:r w:rsidRPr="00233138">
        <w:t>stimulate new ideas and innovations for extending social security coverage in ASEAN</w:t>
      </w:r>
      <w:r>
        <w:t>, reflecting on concrete country experiences;</w:t>
      </w:r>
    </w:p>
    <w:p w14:paraId="0F9D6B7D" w14:textId="77777777" w:rsidR="00A120C8" w:rsidRPr="008E210E" w:rsidRDefault="00A120C8" w:rsidP="00A120C8">
      <w:pPr>
        <w:spacing w:after="0"/>
        <w:ind w:right="828"/>
        <w:jc w:val="both"/>
      </w:pPr>
      <w:r>
        <w:t xml:space="preserve">- create a network of experts that can contribute to further research in this area and be deployed to provide assistance to ASEAN member States in their efforts to extend social protection </w:t>
      </w:r>
      <w:r w:rsidRPr="008E210E">
        <w:t>coverage.</w:t>
      </w:r>
    </w:p>
    <w:p w14:paraId="2912B394" w14:textId="77777777" w:rsidR="00A120C8" w:rsidRPr="00A120C8" w:rsidRDefault="00A120C8" w:rsidP="00A120C8">
      <w:pPr>
        <w:spacing w:after="0" w:line="240" w:lineRule="auto"/>
        <w:jc w:val="both"/>
        <w:rPr>
          <w:rFonts w:asciiTheme="majorHAnsi" w:hAnsiTheme="majorHAnsi" w:cstheme="minorHAnsi"/>
          <w:szCs w:val="22"/>
        </w:rPr>
      </w:pPr>
    </w:p>
    <w:p w14:paraId="34A2C877" w14:textId="77777777" w:rsidR="000B4DB9" w:rsidRDefault="005E19D0" w:rsidP="00D13342">
      <w:pPr>
        <w:spacing w:after="0" w:line="240" w:lineRule="auto"/>
        <w:rPr>
          <w:rFonts w:asciiTheme="majorHAnsi" w:hAnsiTheme="majorHAnsi" w:cstheme="minorHAnsi"/>
          <w:b/>
          <w:szCs w:val="22"/>
          <w:lang w:val="en-GB"/>
        </w:rPr>
      </w:pPr>
      <w:r w:rsidRPr="00920D74">
        <w:rPr>
          <w:rFonts w:asciiTheme="majorHAnsi" w:hAnsiTheme="majorHAnsi" w:cstheme="minorHAnsi"/>
          <w:b/>
          <w:szCs w:val="22"/>
          <w:lang w:val="en-GB"/>
        </w:rPr>
        <w:t>Objectives</w:t>
      </w:r>
      <w:r w:rsidR="00714397" w:rsidRPr="00920D74">
        <w:rPr>
          <w:rFonts w:asciiTheme="majorHAnsi" w:hAnsiTheme="majorHAnsi" w:cstheme="minorHAnsi"/>
          <w:b/>
          <w:szCs w:val="22"/>
          <w:lang w:val="en-GB"/>
        </w:rPr>
        <w:t xml:space="preserve"> of the Session:</w:t>
      </w:r>
    </w:p>
    <w:p w14:paraId="3B14484C" w14:textId="77777777" w:rsidR="00D13342" w:rsidRPr="00920D74" w:rsidRDefault="00D13342" w:rsidP="00D13342">
      <w:pPr>
        <w:spacing w:after="0" w:line="240" w:lineRule="auto"/>
        <w:rPr>
          <w:rFonts w:asciiTheme="majorHAnsi" w:hAnsiTheme="majorHAnsi" w:cstheme="minorHAnsi"/>
          <w:b/>
          <w:szCs w:val="22"/>
          <w:lang w:val="en-GB"/>
        </w:rPr>
      </w:pPr>
    </w:p>
    <w:p w14:paraId="6CB24AA3" w14:textId="770A81E3" w:rsidR="00D13342" w:rsidRPr="00A120C8" w:rsidRDefault="00A120C8" w:rsidP="00D13342">
      <w:pPr>
        <w:widowControl w:val="0"/>
        <w:autoSpaceDE w:val="0"/>
        <w:autoSpaceDN w:val="0"/>
        <w:adjustRightInd w:val="0"/>
        <w:spacing w:after="0" w:line="240" w:lineRule="auto"/>
        <w:rPr>
          <w:rFonts w:asciiTheme="majorHAnsi" w:hAnsiTheme="majorHAnsi" w:cstheme="minorHAnsi"/>
          <w:szCs w:val="22"/>
          <w:lang w:val="en-GB"/>
        </w:rPr>
      </w:pPr>
      <w:r w:rsidRPr="00A120C8">
        <w:rPr>
          <w:rFonts w:asciiTheme="majorHAnsi" w:hAnsiTheme="majorHAnsi" w:cstheme="minorHAnsi"/>
          <w:szCs w:val="22"/>
          <w:lang w:val="en-GB"/>
        </w:rPr>
        <w:t xml:space="preserve">The introduction session aims at presenting the backdrop and objective of this meeting, introducing the participants, and discussing expectations for this meeting. </w:t>
      </w:r>
    </w:p>
    <w:p w14:paraId="6925DA79" w14:textId="77777777" w:rsidR="00A120C8" w:rsidRDefault="00A120C8" w:rsidP="00D13342">
      <w:pPr>
        <w:widowControl w:val="0"/>
        <w:autoSpaceDE w:val="0"/>
        <w:autoSpaceDN w:val="0"/>
        <w:adjustRightInd w:val="0"/>
        <w:spacing w:after="0" w:line="240" w:lineRule="auto"/>
        <w:rPr>
          <w:rFonts w:asciiTheme="majorHAnsi" w:hAnsiTheme="majorHAnsi" w:cstheme="minorHAnsi"/>
          <w:b/>
          <w:szCs w:val="22"/>
          <w:lang w:val="en-GB"/>
        </w:rPr>
      </w:pPr>
    </w:p>
    <w:p w14:paraId="728EBF27" w14:textId="77777777" w:rsidR="00A120C8" w:rsidRDefault="00A120C8" w:rsidP="00A120C8">
      <w:pPr>
        <w:widowControl w:val="0"/>
        <w:autoSpaceDE w:val="0"/>
        <w:autoSpaceDN w:val="0"/>
        <w:adjustRightInd w:val="0"/>
        <w:spacing w:after="0" w:line="240" w:lineRule="auto"/>
        <w:rPr>
          <w:rFonts w:asciiTheme="majorHAnsi" w:hAnsiTheme="majorHAnsi" w:cstheme="minorHAnsi"/>
          <w:b/>
          <w:szCs w:val="22"/>
          <w:lang w:val="en-GB"/>
        </w:rPr>
      </w:pPr>
      <w:r>
        <w:rPr>
          <w:rFonts w:asciiTheme="majorHAnsi" w:hAnsiTheme="majorHAnsi" w:cstheme="minorHAnsi"/>
          <w:b/>
          <w:szCs w:val="22"/>
          <w:lang w:val="en-GB"/>
        </w:rPr>
        <w:t>Format of the session and methods:</w:t>
      </w:r>
    </w:p>
    <w:p w14:paraId="6948220B" w14:textId="77777777" w:rsidR="00A120C8" w:rsidRPr="00920D74" w:rsidRDefault="00A120C8" w:rsidP="00A120C8">
      <w:pPr>
        <w:widowControl w:val="0"/>
        <w:autoSpaceDE w:val="0"/>
        <w:autoSpaceDN w:val="0"/>
        <w:adjustRightInd w:val="0"/>
        <w:spacing w:after="0" w:line="240" w:lineRule="auto"/>
        <w:rPr>
          <w:rFonts w:asciiTheme="majorHAnsi" w:hAnsiTheme="majorHAnsi" w:cstheme="minorHAnsi"/>
          <w:b/>
          <w:szCs w:val="22"/>
          <w:lang w:val="en-GB"/>
        </w:rPr>
      </w:pPr>
    </w:p>
    <w:p w14:paraId="0F4EE8F9" w14:textId="5F234922" w:rsidR="00A120C8" w:rsidRDefault="00A120C8" w:rsidP="00A120C8">
      <w:pPr>
        <w:spacing w:after="0" w:line="240" w:lineRule="auto"/>
        <w:jc w:val="both"/>
        <w:rPr>
          <w:rFonts w:asciiTheme="majorHAnsi" w:hAnsiTheme="majorHAnsi" w:cstheme="minorHAnsi"/>
          <w:szCs w:val="22"/>
          <w:lang w:val="en-GB"/>
        </w:rPr>
      </w:pPr>
      <w:r>
        <w:rPr>
          <w:rFonts w:asciiTheme="majorHAnsi" w:hAnsiTheme="majorHAnsi" w:cstheme="minorHAnsi"/>
          <w:szCs w:val="22"/>
          <w:lang w:val="en-GB"/>
        </w:rPr>
        <w:t xml:space="preserve">The facilitator will </w:t>
      </w:r>
      <w:r>
        <w:rPr>
          <w:rFonts w:asciiTheme="majorHAnsi" w:hAnsiTheme="majorHAnsi" w:cstheme="minorHAnsi"/>
          <w:szCs w:val="22"/>
          <w:lang w:val="en-GB"/>
        </w:rPr>
        <w:t>first conduct an ice-breaking exercise to allow participants to introduce themselves. Participants will be ask to form a line corresponding on the number of years they have been working on social protection. Participants will then be ask to make their own nametag or badge</w:t>
      </w:r>
      <w:r w:rsidR="001A2106">
        <w:rPr>
          <w:rFonts w:asciiTheme="majorHAnsi" w:hAnsiTheme="majorHAnsi" w:cstheme="minorHAnsi"/>
          <w:szCs w:val="22"/>
          <w:lang w:val="en-GB"/>
        </w:rPr>
        <w:t xml:space="preserve">. </w:t>
      </w:r>
      <w:r w:rsidR="001A2106" w:rsidRPr="001A2106">
        <w:rPr>
          <w:rFonts w:asciiTheme="majorHAnsi" w:hAnsiTheme="majorHAnsi" w:cstheme="minorHAnsi"/>
          <w:szCs w:val="22"/>
          <w:lang w:val="en-GB"/>
        </w:rPr>
        <w:t>They can list hobbies, draw a p</w:t>
      </w:r>
      <w:r w:rsidR="001A2106">
        <w:rPr>
          <w:rFonts w:asciiTheme="majorHAnsi" w:hAnsiTheme="majorHAnsi" w:cstheme="minorHAnsi"/>
          <w:szCs w:val="22"/>
          <w:lang w:val="en-GB"/>
        </w:rPr>
        <w:t>icture, or write one or two words to describe them</w:t>
      </w:r>
      <w:r>
        <w:rPr>
          <w:rFonts w:asciiTheme="majorHAnsi" w:hAnsiTheme="majorHAnsi" w:cstheme="minorHAnsi"/>
          <w:szCs w:val="22"/>
          <w:lang w:val="en-GB"/>
        </w:rPr>
        <w:t>. The participants will be ask</w:t>
      </w:r>
      <w:r w:rsidR="001A2106">
        <w:rPr>
          <w:rFonts w:asciiTheme="majorHAnsi" w:hAnsiTheme="majorHAnsi" w:cstheme="minorHAnsi"/>
          <w:szCs w:val="22"/>
          <w:lang w:val="en-GB"/>
        </w:rPr>
        <w:t>ed</w:t>
      </w:r>
      <w:r>
        <w:rPr>
          <w:rFonts w:asciiTheme="majorHAnsi" w:hAnsiTheme="majorHAnsi" w:cstheme="minorHAnsi"/>
          <w:szCs w:val="22"/>
          <w:lang w:val="en-GB"/>
        </w:rPr>
        <w:t xml:space="preserve"> to present their nametag or badge in 2 minutes.  </w:t>
      </w:r>
    </w:p>
    <w:p w14:paraId="67B9929D" w14:textId="77777777" w:rsidR="001A2106" w:rsidRDefault="001A2106" w:rsidP="00A120C8">
      <w:pPr>
        <w:spacing w:after="0" w:line="240" w:lineRule="auto"/>
        <w:jc w:val="both"/>
        <w:rPr>
          <w:rFonts w:asciiTheme="majorHAnsi" w:hAnsiTheme="majorHAnsi" w:cstheme="minorHAnsi"/>
          <w:szCs w:val="22"/>
          <w:lang w:val="en-GB"/>
        </w:rPr>
      </w:pPr>
    </w:p>
    <w:p w14:paraId="1239680B" w14:textId="77777777" w:rsidR="00F9691F" w:rsidRDefault="001A2106" w:rsidP="00584D4C">
      <w:pPr>
        <w:spacing w:after="0" w:line="240" w:lineRule="auto"/>
        <w:jc w:val="both"/>
        <w:rPr>
          <w:rFonts w:asciiTheme="majorHAnsi" w:hAnsiTheme="majorHAnsi" w:cstheme="minorHAnsi"/>
          <w:szCs w:val="22"/>
          <w:lang w:val="en-GB"/>
        </w:rPr>
      </w:pPr>
      <w:r>
        <w:rPr>
          <w:rFonts w:asciiTheme="majorHAnsi" w:hAnsiTheme="majorHAnsi" w:cstheme="minorHAnsi"/>
          <w:szCs w:val="22"/>
          <w:lang w:val="en-GB"/>
        </w:rPr>
        <w:t xml:space="preserve">The introduction of participants will be followed by a “World Café”. Each group will be formed of </w:t>
      </w:r>
      <w:r w:rsidR="00DB316D">
        <w:rPr>
          <w:rFonts w:asciiTheme="majorHAnsi" w:hAnsiTheme="majorHAnsi" w:cstheme="minorHAnsi"/>
          <w:szCs w:val="22"/>
          <w:lang w:val="en-GB"/>
        </w:rPr>
        <w:t>5 individuals</w:t>
      </w:r>
      <w:r>
        <w:rPr>
          <w:rFonts w:asciiTheme="majorHAnsi" w:hAnsiTheme="majorHAnsi" w:cstheme="minorHAnsi"/>
          <w:szCs w:val="22"/>
          <w:lang w:val="en-GB"/>
        </w:rPr>
        <w:t xml:space="preserve">. People write, draw, and take note on </w:t>
      </w:r>
      <w:r w:rsidR="00DB316D">
        <w:rPr>
          <w:rFonts w:asciiTheme="majorHAnsi" w:hAnsiTheme="majorHAnsi" w:cstheme="minorHAnsi"/>
          <w:szCs w:val="22"/>
          <w:lang w:val="en-GB"/>
        </w:rPr>
        <w:t xml:space="preserve">a flipchart </w:t>
      </w:r>
      <w:r w:rsidR="00DB316D" w:rsidRPr="001A2106">
        <w:rPr>
          <w:rFonts w:asciiTheme="majorHAnsi" w:hAnsiTheme="majorHAnsi" w:cstheme="minorHAnsi"/>
          <w:szCs w:val="22"/>
          <w:lang w:val="en-GB"/>
        </w:rPr>
        <w:t xml:space="preserve">paper </w:t>
      </w:r>
      <w:r w:rsidR="00DB316D">
        <w:rPr>
          <w:rFonts w:asciiTheme="majorHAnsi" w:hAnsiTheme="majorHAnsi" w:cstheme="minorHAnsi"/>
          <w:szCs w:val="22"/>
          <w:lang w:val="en-GB"/>
        </w:rPr>
        <w:t>left on the table</w:t>
      </w:r>
      <w:r w:rsidR="00DB316D">
        <w:rPr>
          <w:rFonts w:asciiTheme="majorHAnsi" w:hAnsiTheme="majorHAnsi" w:cstheme="minorHAnsi"/>
          <w:szCs w:val="22"/>
          <w:lang w:val="en-GB"/>
        </w:rPr>
        <w:t xml:space="preserve"> </w:t>
      </w:r>
      <w:r>
        <w:rPr>
          <w:rFonts w:asciiTheme="majorHAnsi" w:hAnsiTheme="majorHAnsi" w:cstheme="minorHAnsi"/>
          <w:szCs w:val="22"/>
          <w:lang w:val="en-GB"/>
        </w:rPr>
        <w:t>being made during the discussions, not necessarily in a structured manner but rather as ideas flow. After 15 minutes the</w:t>
      </w:r>
      <w:r w:rsidRPr="001A2106">
        <w:rPr>
          <w:rFonts w:asciiTheme="majorHAnsi" w:hAnsiTheme="majorHAnsi" w:cstheme="minorHAnsi"/>
          <w:szCs w:val="22"/>
          <w:lang w:val="en-GB"/>
        </w:rPr>
        <w:t xml:space="preserve"> </w:t>
      </w:r>
      <w:r>
        <w:rPr>
          <w:rFonts w:asciiTheme="majorHAnsi" w:hAnsiTheme="majorHAnsi" w:cstheme="minorHAnsi"/>
          <w:szCs w:val="22"/>
          <w:lang w:val="en-GB"/>
        </w:rPr>
        <w:t>participant</w:t>
      </w:r>
      <w:r w:rsidRPr="001A2106">
        <w:rPr>
          <w:rFonts w:asciiTheme="majorHAnsi" w:hAnsiTheme="majorHAnsi" w:cstheme="minorHAnsi"/>
          <w:szCs w:val="22"/>
          <w:lang w:val="en-GB"/>
        </w:rPr>
        <w:t>s switch tables. A "table host" may be used to anchor each table, welcoming incoming participants and summarising key insights from th</w:t>
      </w:r>
      <w:r>
        <w:rPr>
          <w:rFonts w:asciiTheme="majorHAnsi" w:hAnsiTheme="majorHAnsi" w:cstheme="minorHAnsi"/>
          <w:szCs w:val="22"/>
          <w:lang w:val="en-GB"/>
        </w:rPr>
        <w:t xml:space="preserve">e last round of conversation. </w:t>
      </w:r>
    </w:p>
    <w:p w14:paraId="59E18B11" w14:textId="77777777" w:rsidR="00F9691F" w:rsidRDefault="00F9691F" w:rsidP="00584D4C">
      <w:pPr>
        <w:spacing w:after="0" w:line="240" w:lineRule="auto"/>
        <w:jc w:val="both"/>
        <w:rPr>
          <w:rFonts w:asciiTheme="majorHAnsi" w:hAnsiTheme="majorHAnsi" w:cstheme="minorHAnsi"/>
          <w:szCs w:val="22"/>
          <w:lang w:val="en-GB"/>
        </w:rPr>
      </w:pPr>
    </w:p>
    <w:p w14:paraId="3CA0F32D" w14:textId="77777777" w:rsidR="00F9691F" w:rsidRDefault="00F9691F" w:rsidP="00584D4C">
      <w:pPr>
        <w:spacing w:after="0" w:line="240" w:lineRule="auto"/>
        <w:jc w:val="both"/>
        <w:rPr>
          <w:rFonts w:asciiTheme="majorHAnsi" w:hAnsiTheme="majorHAnsi" w:cstheme="minorHAnsi"/>
          <w:szCs w:val="22"/>
          <w:lang w:val="en-GB"/>
        </w:rPr>
      </w:pPr>
    </w:p>
    <w:p w14:paraId="0D53FC13" w14:textId="77157669" w:rsidR="001431FA" w:rsidRDefault="00584D4C" w:rsidP="00584D4C">
      <w:pPr>
        <w:spacing w:after="0" w:line="240" w:lineRule="auto"/>
        <w:jc w:val="both"/>
        <w:rPr>
          <w:rFonts w:asciiTheme="majorHAnsi" w:hAnsiTheme="majorHAnsi" w:cstheme="minorHAnsi"/>
          <w:szCs w:val="22"/>
          <w:lang w:val="en-GB"/>
        </w:rPr>
      </w:pPr>
      <w:r>
        <w:rPr>
          <w:rFonts w:asciiTheme="majorHAnsi" w:hAnsiTheme="majorHAnsi" w:cstheme="minorHAnsi"/>
          <w:szCs w:val="22"/>
          <w:lang w:val="en-GB"/>
        </w:rPr>
        <w:lastRenderedPageBreak/>
        <w:t>Two rounds of question</w:t>
      </w:r>
      <w:r w:rsidR="00F15636">
        <w:rPr>
          <w:rFonts w:asciiTheme="majorHAnsi" w:hAnsiTheme="majorHAnsi" w:cstheme="minorHAnsi"/>
          <w:szCs w:val="22"/>
          <w:lang w:val="en-GB"/>
        </w:rPr>
        <w:t>s</w:t>
      </w:r>
      <w:r>
        <w:rPr>
          <w:rFonts w:asciiTheme="majorHAnsi" w:hAnsiTheme="majorHAnsi" w:cstheme="minorHAnsi"/>
          <w:szCs w:val="22"/>
          <w:lang w:val="en-GB"/>
        </w:rPr>
        <w:t xml:space="preserve"> will be o</w:t>
      </w:r>
      <w:r w:rsidR="00FA6422">
        <w:rPr>
          <w:rFonts w:asciiTheme="majorHAnsi" w:hAnsiTheme="majorHAnsi" w:cstheme="minorHAnsi"/>
          <w:szCs w:val="22"/>
          <w:lang w:val="en-GB"/>
        </w:rPr>
        <w:t>rganized</w:t>
      </w:r>
      <w:r w:rsidR="00F15636">
        <w:rPr>
          <w:rFonts w:asciiTheme="majorHAnsi" w:hAnsiTheme="majorHAnsi" w:cstheme="minorHAnsi"/>
          <w:szCs w:val="22"/>
          <w:lang w:val="en-GB"/>
        </w:rPr>
        <w:t>. Suggested questions are</w:t>
      </w:r>
      <w:bookmarkStart w:id="0" w:name="_GoBack"/>
      <w:bookmarkEnd w:id="0"/>
      <w:r w:rsidR="00FA6422">
        <w:rPr>
          <w:rFonts w:asciiTheme="majorHAnsi" w:hAnsiTheme="majorHAnsi" w:cstheme="minorHAnsi"/>
          <w:szCs w:val="22"/>
          <w:lang w:val="en-GB"/>
        </w:rPr>
        <w:t>:</w:t>
      </w:r>
    </w:p>
    <w:p w14:paraId="06701181" w14:textId="130FCDFB" w:rsidR="00FA6422" w:rsidRDefault="00EE72BB" w:rsidP="00584D4C">
      <w:pPr>
        <w:spacing w:after="0" w:line="240" w:lineRule="auto"/>
        <w:jc w:val="both"/>
        <w:rPr>
          <w:rFonts w:asciiTheme="majorHAnsi" w:hAnsiTheme="majorHAnsi" w:cstheme="minorHAnsi"/>
          <w:szCs w:val="22"/>
          <w:lang w:val="en-GB"/>
        </w:rPr>
      </w:pPr>
      <w:r>
        <w:rPr>
          <w:rFonts w:asciiTheme="majorHAnsi" w:hAnsiTheme="majorHAnsi" w:cstheme="minorHAnsi"/>
          <w:szCs w:val="22"/>
          <w:lang w:val="en-GB"/>
        </w:rPr>
        <w:t>- What</w:t>
      </w:r>
      <w:r w:rsidR="00FA6422">
        <w:rPr>
          <w:rFonts w:asciiTheme="majorHAnsi" w:hAnsiTheme="majorHAnsi" w:cstheme="minorHAnsi"/>
          <w:szCs w:val="22"/>
          <w:lang w:val="en-GB"/>
        </w:rPr>
        <w:t xml:space="preserve"> do we know about extension of social protection? </w:t>
      </w:r>
    </w:p>
    <w:p w14:paraId="31E0FBE8" w14:textId="20BF6A00" w:rsidR="00FA6422" w:rsidRPr="00E77A62" w:rsidRDefault="00FA6422" w:rsidP="00584D4C">
      <w:pPr>
        <w:spacing w:after="0" w:line="240" w:lineRule="auto"/>
        <w:jc w:val="both"/>
        <w:rPr>
          <w:rFonts w:asciiTheme="majorHAnsi" w:eastAsiaTheme="majorEastAsia" w:hAnsiTheme="majorHAnsi" w:cstheme="majorBidi"/>
          <w:b/>
          <w:bCs/>
          <w:color w:val="345A8A" w:themeColor="accent1" w:themeShade="B5"/>
          <w:sz w:val="32"/>
          <w:szCs w:val="32"/>
          <w:lang w:val="en-GB" w:bidi="ar-SA"/>
        </w:rPr>
      </w:pPr>
      <w:r>
        <w:rPr>
          <w:rFonts w:asciiTheme="majorHAnsi" w:hAnsiTheme="majorHAnsi" w:cstheme="minorHAnsi"/>
          <w:szCs w:val="22"/>
          <w:lang w:val="en-GB"/>
        </w:rPr>
        <w:t>- Who are those still excluded from social protection schemes</w:t>
      </w:r>
      <w:r w:rsidR="00F15636">
        <w:rPr>
          <w:rFonts w:asciiTheme="majorHAnsi" w:hAnsiTheme="majorHAnsi" w:cstheme="minorHAnsi"/>
          <w:szCs w:val="22"/>
          <w:lang w:val="en-GB"/>
        </w:rPr>
        <w:t xml:space="preserve"> and why</w:t>
      </w:r>
      <w:r>
        <w:rPr>
          <w:rFonts w:asciiTheme="majorHAnsi" w:hAnsiTheme="majorHAnsi" w:cstheme="minorHAnsi"/>
          <w:szCs w:val="22"/>
          <w:lang w:val="en-GB"/>
        </w:rPr>
        <w:t xml:space="preserve">? </w:t>
      </w:r>
    </w:p>
    <w:sectPr w:rsidR="00FA6422" w:rsidRPr="00E77A62" w:rsidSect="00F211E6">
      <w:headerReference w:type="default" r:id="rId7"/>
      <w:pgSz w:w="12240" w:h="15840"/>
      <w:pgMar w:top="1440" w:right="1467"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987A7" w14:textId="77777777" w:rsidR="000C66BB" w:rsidRDefault="000C66BB" w:rsidP="001A5CD3">
      <w:pPr>
        <w:spacing w:after="0" w:line="240" w:lineRule="auto"/>
      </w:pPr>
      <w:r>
        <w:separator/>
      </w:r>
    </w:p>
  </w:endnote>
  <w:endnote w:type="continuationSeparator" w:id="0">
    <w:p w14:paraId="66938FCB" w14:textId="77777777" w:rsidR="000C66BB" w:rsidRDefault="000C66BB" w:rsidP="001A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A504" w14:textId="77777777" w:rsidR="000C66BB" w:rsidRDefault="000C66BB" w:rsidP="001A5CD3">
      <w:pPr>
        <w:spacing w:after="0" w:line="240" w:lineRule="auto"/>
      </w:pPr>
      <w:r>
        <w:separator/>
      </w:r>
    </w:p>
  </w:footnote>
  <w:footnote w:type="continuationSeparator" w:id="0">
    <w:p w14:paraId="7269A54D" w14:textId="77777777" w:rsidR="000C66BB" w:rsidRDefault="000C66BB" w:rsidP="001A5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C7BC" w14:textId="0AE25780" w:rsidR="00243807" w:rsidRPr="00C675F9" w:rsidRDefault="00243807" w:rsidP="005B2DD6">
    <w:pPr>
      <w:pStyle w:val="Heading2"/>
      <w:spacing w:before="0"/>
      <w:jc w:val="right"/>
      <w:rPr>
        <w:sz w:val="20"/>
        <w:szCs w:val="24"/>
        <w:lang w:val="en-GB" w:bidi="ar-SA"/>
      </w:rPr>
    </w:pPr>
    <w:r w:rsidRPr="001A5CD3">
      <w:rPr>
        <w:sz w:val="24"/>
        <w:szCs w:val="24"/>
        <w:lang w:val="en-GB" w:bidi="ar-SA"/>
      </w:rPr>
      <w:t xml:space="preserve"> </w:t>
    </w:r>
    <w:r w:rsidRPr="00C675F9">
      <w:rPr>
        <w:sz w:val="20"/>
        <w:szCs w:val="24"/>
        <w:lang w:val="en-GB" w:bidi="ar-SA"/>
      </w:rPr>
      <w:t>S</w:t>
    </w:r>
    <w:r w:rsidR="005B2DD6">
      <w:rPr>
        <w:sz w:val="20"/>
        <w:szCs w:val="24"/>
        <w:lang w:val="en-GB" w:bidi="ar-SA"/>
      </w:rPr>
      <w:t xml:space="preserve">ession Brief: </w:t>
    </w:r>
    <w:r w:rsidR="006D3B6F" w:rsidRPr="006D3B6F">
      <w:rPr>
        <w:sz w:val="20"/>
        <w:szCs w:val="24"/>
        <w:lang w:val="en-GB" w:bidi="ar-SA"/>
      </w:rPr>
      <w:t>Technical experts’ networking on extension of socia</w:t>
    </w:r>
    <w:r w:rsidR="006D3B6F">
      <w:rPr>
        <w:sz w:val="20"/>
        <w:szCs w:val="24"/>
        <w:lang w:val="en-GB" w:bidi="ar-SA"/>
      </w:rPr>
      <w:t>l protection coverage in ASEAN</w:t>
    </w:r>
  </w:p>
  <w:p w14:paraId="1F33E086" w14:textId="77777777" w:rsidR="00243807" w:rsidRPr="001A5CD3" w:rsidRDefault="00243807" w:rsidP="001A5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76BD"/>
    <w:multiLevelType w:val="hybridMultilevel"/>
    <w:tmpl w:val="0F2E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80"/>
    <w:multiLevelType w:val="hybridMultilevel"/>
    <w:tmpl w:val="24C0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A0912"/>
    <w:multiLevelType w:val="hybridMultilevel"/>
    <w:tmpl w:val="7E4CBC08"/>
    <w:lvl w:ilvl="0" w:tplc="AA8A0F70">
      <w:numFmt w:val="bullet"/>
      <w:lvlText w:val="-"/>
      <w:lvlJc w:val="left"/>
      <w:pPr>
        <w:ind w:left="720" w:hanging="360"/>
      </w:pPr>
      <w:rPr>
        <w:rFonts w:ascii="Cambria" w:eastAsia="Calibri" w:hAnsi="Cambria"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93039"/>
    <w:multiLevelType w:val="hybridMultilevel"/>
    <w:tmpl w:val="912CBE8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D0B60"/>
    <w:multiLevelType w:val="hybridMultilevel"/>
    <w:tmpl w:val="3C9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56DC5"/>
    <w:multiLevelType w:val="hybridMultilevel"/>
    <w:tmpl w:val="CEF65530"/>
    <w:lvl w:ilvl="0" w:tplc="A2E823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30685"/>
    <w:multiLevelType w:val="hybridMultilevel"/>
    <w:tmpl w:val="98B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A0EAB"/>
    <w:multiLevelType w:val="hybridMultilevel"/>
    <w:tmpl w:val="CBB09A98"/>
    <w:lvl w:ilvl="0" w:tplc="0CF6AAA0">
      <w:start w:val="1"/>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6A"/>
    <w:rsid w:val="00040296"/>
    <w:rsid w:val="00042C17"/>
    <w:rsid w:val="000A7B97"/>
    <w:rsid w:val="000B45DD"/>
    <w:rsid w:val="000B4DB9"/>
    <w:rsid w:val="000C455B"/>
    <w:rsid w:val="000C58D1"/>
    <w:rsid w:val="000C66BB"/>
    <w:rsid w:val="000C76D4"/>
    <w:rsid w:val="000D6E27"/>
    <w:rsid w:val="000E4E68"/>
    <w:rsid w:val="000E5D34"/>
    <w:rsid w:val="00105910"/>
    <w:rsid w:val="00110B42"/>
    <w:rsid w:val="0011288F"/>
    <w:rsid w:val="0013483F"/>
    <w:rsid w:val="001431FA"/>
    <w:rsid w:val="00147CBE"/>
    <w:rsid w:val="00164927"/>
    <w:rsid w:val="001758A6"/>
    <w:rsid w:val="00190B0D"/>
    <w:rsid w:val="001A1A78"/>
    <w:rsid w:val="001A2106"/>
    <w:rsid w:val="001A5CD3"/>
    <w:rsid w:val="001A5D6A"/>
    <w:rsid w:val="001D329A"/>
    <w:rsid w:val="001D4413"/>
    <w:rsid w:val="001E4EA7"/>
    <w:rsid w:val="001E5EFD"/>
    <w:rsid w:val="001F1CC5"/>
    <w:rsid w:val="002058B1"/>
    <w:rsid w:val="0021128B"/>
    <w:rsid w:val="00211EFD"/>
    <w:rsid w:val="00231CA8"/>
    <w:rsid w:val="00237B72"/>
    <w:rsid w:val="0024138F"/>
    <w:rsid w:val="00243807"/>
    <w:rsid w:val="0024707F"/>
    <w:rsid w:val="002823FE"/>
    <w:rsid w:val="002B05A0"/>
    <w:rsid w:val="002E4E91"/>
    <w:rsid w:val="003147CD"/>
    <w:rsid w:val="003533DC"/>
    <w:rsid w:val="003803F5"/>
    <w:rsid w:val="00387C44"/>
    <w:rsid w:val="00396316"/>
    <w:rsid w:val="003D1635"/>
    <w:rsid w:val="003E381B"/>
    <w:rsid w:val="003F7BEB"/>
    <w:rsid w:val="004220EB"/>
    <w:rsid w:val="004275B3"/>
    <w:rsid w:val="004433AB"/>
    <w:rsid w:val="00450A38"/>
    <w:rsid w:val="0048169D"/>
    <w:rsid w:val="00494DC8"/>
    <w:rsid w:val="004A0D12"/>
    <w:rsid w:val="004E012E"/>
    <w:rsid w:val="004E6C7A"/>
    <w:rsid w:val="00512670"/>
    <w:rsid w:val="00512A8D"/>
    <w:rsid w:val="00520A80"/>
    <w:rsid w:val="005213BD"/>
    <w:rsid w:val="00542CE6"/>
    <w:rsid w:val="00584D4C"/>
    <w:rsid w:val="005A61E4"/>
    <w:rsid w:val="005B2DD6"/>
    <w:rsid w:val="005C7E59"/>
    <w:rsid w:val="005E19D0"/>
    <w:rsid w:val="005E7CF4"/>
    <w:rsid w:val="0067161C"/>
    <w:rsid w:val="00675529"/>
    <w:rsid w:val="006A0A98"/>
    <w:rsid w:val="006A7564"/>
    <w:rsid w:val="006B4A3A"/>
    <w:rsid w:val="006C3553"/>
    <w:rsid w:val="006C4D83"/>
    <w:rsid w:val="006D3B6F"/>
    <w:rsid w:val="006F09CA"/>
    <w:rsid w:val="006F6140"/>
    <w:rsid w:val="0070774E"/>
    <w:rsid w:val="00710A9B"/>
    <w:rsid w:val="00714397"/>
    <w:rsid w:val="00720DE1"/>
    <w:rsid w:val="007257F4"/>
    <w:rsid w:val="007337DE"/>
    <w:rsid w:val="0074196E"/>
    <w:rsid w:val="00756C41"/>
    <w:rsid w:val="00757339"/>
    <w:rsid w:val="00766E1C"/>
    <w:rsid w:val="007721D8"/>
    <w:rsid w:val="007740B0"/>
    <w:rsid w:val="007A7CE7"/>
    <w:rsid w:val="007C1352"/>
    <w:rsid w:val="007D1E75"/>
    <w:rsid w:val="00807302"/>
    <w:rsid w:val="00810167"/>
    <w:rsid w:val="00853EA8"/>
    <w:rsid w:val="00866548"/>
    <w:rsid w:val="00887B09"/>
    <w:rsid w:val="008B7749"/>
    <w:rsid w:val="008C19B4"/>
    <w:rsid w:val="008E2328"/>
    <w:rsid w:val="008F0A68"/>
    <w:rsid w:val="008F50FB"/>
    <w:rsid w:val="00900F0A"/>
    <w:rsid w:val="0090191C"/>
    <w:rsid w:val="00910DE1"/>
    <w:rsid w:val="00912696"/>
    <w:rsid w:val="00920D74"/>
    <w:rsid w:val="00931EFD"/>
    <w:rsid w:val="00964DF7"/>
    <w:rsid w:val="00980679"/>
    <w:rsid w:val="009925E5"/>
    <w:rsid w:val="009D5BA9"/>
    <w:rsid w:val="009E7E19"/>
    <w:rsid w:val="009F2362"/>
    <w:rsid w:val="009F26F5"/>
    <w:rsid w:val="009F7B9A"/>
    <w:rsid w:val="00A120C8"/>
    <w:rsid w:val="00A17794"/>
    <w:rsid w:val="00A26CED"/>
    <w:rsid w:val="00A27A5C"/>
    <w:rsid w:val="00A348F2"/>
    <w:rsid w:val="00A70046"/>
    <w:rsid w:val="00AA167B"/>
    <w:rsid w:val="00AA2501"/>
    <w:rsid w:val="00AE05C2"/>
    <w:rsid w:val="00AF07EF"/>
    <w:rsid w:val="00B21DB7"/>
    <w:rsid w:val="00B60F8C"/>
    <w:rsid w:val="00B708E9"/>
    <w:rsid w:val="00BB396F"/>
    <w:rsid w:val="00BB61BB"/>
    <w:rsid w:val="00BD7CD8"/>
    <w:rsid w:val="00C06134"/>
    <w:rsid w:val="00C11FF8"/>
    <w:rsid w:val="00C27779"/>
    <w:rsid w:val="00C6209B"/>
    <w:rsid w:val="00C641F6"/>
    <w:rsid w:val="00C675F9"/>
    <w:rsid w:val="00C85552"/>
    <w:rsid w:val="00CB580F"/>
    <w:rsid w:val="00CC55DC"/>
    <w:rsid w:val="00CC5FB9"/>
    <w:rsid w:val="00D007C5"/>
    <w:rsid w:val="00D035FF"/>
    <w:rsid w:val="00D1178C"/>
    <w:rsid w:val="00D13342"/>
    <w:rsid w:val="00D32777"/>
    <w:rsid w:val="00D3289D"/>
    <w:rsid w:val="00D35BBA"/>
    <w:rsid w:val="00D55F1F"/>
    <w:rsid w:val="00D606E0"/>
    <w:rsid w:val="00D7563A"/>
    <w:rsid w:val="00DB316D"/>
    <w:rsid w:val="00E217A9"/>
    <w:rsid w:val="00E23F67"/>
    <w:rsid w:val="00E2535E"/>
    <w:rsid w:val="00E37CA4"/>
    <w:rsid w:val="00E40D81"/>
    <w:rsid w:val="00E45FEA"/>
    <w:rsid w:val="00E51A29"/>
    <w:rsid w:val="00E723A1"/>
    <w:rsid w:val="00E7425C"/>
    <w:rsid w:val="00E77A62"/>
    <w:rsid w:val="00ED3367"/>
    <w:rsid w:val="00EE72BB"/>
    <w:rsid w:val="00EF55B3"/>
    <w:rsid w:val="00F149C4"/>
    <w:rsid w:val="00F15636"/>
    <w:rsid w:val="00F211E6"/>
    <w:rsid w:val="00F23AFC"/>
    <w:rsid w:val="00F30AE7"/>
    <w:rsid w:val="00F32472"/>
    <w:rsid w:val="00F67212"/>
    <w:rsid w:val="00F729E8"/>
    <w:rsid w:val="00F95473"/>
    <w:rsid w:val="00F96457"/>
    <w:rsid w:val="00F9691F"/>
    <w:rsid w:val="00FA6422"/>
    <w:rsid w:val="00FA73B8"/>
    <w:rsid w:val="00FF1C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D966F"/>
  <w14:defaultImageDpi w14:val="300"/>
  <w15:docId w15:val="{BFA22EB6-C57B-4DEE-B85B-6C455ECD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6A"/>
    <w:pPr>
      <w:spacing w:after="200" w:line="276" w:lineRule="auto"/>
    </w:pPr>
    <w:rPr>
      <w:rFonts w:ascii="Calibri" w:eastAsia="Calibri" w:hAnsi="Calibri" w:cs="Cordia New"/>
      <w:sz w:val="22"/>
      <w:szCs w:val="28"/>
      <w:lang w:bidi="th-TH"/>
    </w:rPr>
  </w:style>
  <w:style w:type="paragraph" w:styleId="Heading1">
    <w:name w:val="heading 1"/>
    <w:basedOn w:val="Normal"/>
    <w:next w:val="Normal"/>
    <w:link w:val="Heading1Char"/>
    <w:uiPriority w:val="9"/>
    <w:qFormat/>
    <w:rsid w:val="001A5D6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5D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5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5D6A"/>
    <w:rPr>
      <w:rFonts w:ascii="Times New Roman" w:eastAsia="Times New Roman" w:hAnsi="Times New Roman"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6A"/>
    <w:pPr>
      <w:spacing w:after="0" w:line="240" w:lineRule="auto"/>
      <w:ind w:left="720"/>
      <w:contextualSpacing/>
    </w:pPr>
    <w:rPr>
      <w:rFonts w:asciiTheme="minorHAnsi" w:eastAsiaTheme="minorEastAsia" w:hAnsiTheme="minorHAnsi" w:cstheme="minorBidi"/>
      <w:sz w:val="24"/>
      <w:szCs w:val="24"/>
      <w:lang w:val="en-GB" w:bidi="ar-SA"/>
    </w:rPr>
  </w:style>
  <w:style w:type="character" w:customStyle="1" w:styleId="Heading1Char">
    <w:name w:val="Heading 1 Char"/>
    <w:basedOn w:val="DefaultParagraphFont"/>
    <w:link w:val="Heading1"/>
    <w:uiPriority w:val="9"/>
    <w:rsid w:val="001A5D6A"/>
    <w:rPr>
      <w:rFonts w:asciiTheme="majorHAnsi" w:eastAsiaTheme="majorEastAsia" w:hAnsiTheme="majorHAnsi" w:cstheme="majorBidi"/>
      <w:b/>
      <w:bCs/>
      <w:color w:val="345A8A" w:themeColor="accent1" w:themeShade="B5"/>
      <w:sz w:val="32"/>
      <w:szCs w:val="32"/>
      <w:lang w:bidi="th-TH"/>
    </w:rPr>
  </w:style>
  <w:style w:type="character" w:customStyle="1" w:styleId="Heading2Char">
    <w:name w:val="Heading 2 Char"/>
    <w:basedOn w:val="DefaultParagraphFont"/>
    <w:link w:val="Heading2"/>
    <w:uiPriority w:val="9"/>
    <w:rsid w:val="001A5D6A"/>
    <w:rPr>
      <w:rFonts w:asciiTheme="majorHAnsi" w:eastAsiaTheme="majorEastAsia" w:hAnsiTheme="majorHAnsi" w:cstheme="majorBidi"/>
      <w:b/>
      <w:bCs/>
      <w:color w:val="4F81BD" w:themeColor="accent1"/>
      <w:sz w:val="26"/>
      <w:szCs w:val="26"/>
      <w:lang w:bidi="th-TH"/>
    </w:rPr>
  </w:style>
  <w:style w:type="character" w:customStyle="1" w:styleId="Heading3Char">
    <w:name w:val="Heading 3 Char"/>
    <w:basedOn w:val="DefaultParagraphFont"/>
    <w:link w:val="Heading3"/>
    <w:uiPriority w:val="9"/>
    <w:rsid w:val="001A5D6A"/>
    <w:rPr>
      <w:rFonts w:asciiTheme="majorHAnsi" w:eastAsiaTheme="majorEastAsia" w:hAnsiTheme="majorHAnsi" w:cstheme="majorBidi"/>
      <w:b/>
      <w:bCs/>
      <w:color w:val="4F81BD" w:themeColor="accent1"/>
      <w:sz w:val="22"/>
      <w:szCs w:val="28"/>
      <w:lang w:bidi="th-TH"/>
    </w:rPr>
  </w:style>
  <w:style w:type="paragraph" w:customStyle="1" w:styleId="Default">
    <w:name w:val="Default"/>
    <w:rsid w:val="00D007C5"/>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1A5C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5CD3"/>
    <w:rPr>
      <w:rFonts w:ascii="Calibri" w:eastAsia="Calibri" w:hAnsi="Calibri" w:cs="Cordia New"/>
      <w:sz w:val="22"/>
      <w:szCs w:val="28"/>
      <w:lang w:bidi="th-TH"/>
    </w:rPr>
  </w:style>
  <w:style w:type="paragraph" w:styleId="Footer">
    <w:name w:val="footer"/>
    <w:basedOn w:val="Normal"/>
    <w:link w:val="FooterChar"/>
    <w:uiPriority w:val="99"/>
    <w:unhideWhenUsed/>
    <w:rsid w:val="001A5C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5CD3"/>
    <w:rPr>
      <w:rFonts w:ascii="Calibri" w:eastAsia="Calibri" w:hAnsi="Calibri" w:cs="Cordia New"/>
      <w:sz w:val="22"/>
      <w:szCs w:val="28"/>
      <w:lang w:bidi="th-TH"/>
    </w:rPr>
  </w:style>
  <w:style w:type="paragraph" w:styleId="PlainText">
    <w:name w:val="Plain Text"/>
    <w:basedOn w:val="Normal"/>
    <w:link w:val="PlainTextChar"/>
    <w:uiPriority w:val="99"/>
    <w:unhideWhenUsed/>
    <w:rsid w:val="004275B3"/>
    <w:pPr>
      <w:spacing w:after="0" w:line="240" w:lineRule="auto"/>
    </w:pPr>
    <w:rPr>
      <w:rFonts w:cs="Times New Roman"/>
      <w:szCs w:val="22"/>
      <w:lang w:val="en-GB"/>
    </w:rPr>
  </w:style>
  <w:style w:type="character" w:customStyle="1" w:styleId="PlainTextChar">
    <w:name w:val="Plain Text Char"/>
    <w:basedOn w:val="DefaultParagraphFont"/>
    <w:link w:val="PlainText"/>
    <w:uiPriority w:val="99"/>
    <w:rsid w:val="004275B3"/>
    <w:rPr>
      <w:rFonts w:ascii="Calibri" w:eastAsia="Calibri" w:hAnsi="Calibri" w:cs="Times New Roman"/>
      <w:sz w:val="22"/>
      <w:szCs w:val="22"/>
      <w:lang w:val="en-GB" w:bidi="th-TH"/>
    </w:rPr>
  </w:style>
  <w:style w:type="paragraph" w:styleId="FootnoteText">
    <w:name w:val="footnote text"/>
    <w:basedOn w:val="Normal"/>
    <w:link w:val="FootnoteTextChar"/>
    <w:uiPriority w:val="99"/>
    <w:unhideWhenUsed/>
    <w:rsid w:val="00C6209B"/>
    <w:pPr>
      <w:spacing w:after="0" w:line="240" w:lineRule="auto"/>
    </w:pPr>
    <w:rPr>
      <w:rFonts w:ascii="Times New Roman" w:eastAsia="Times New Roman" w:hAnsi="Times New Roman" w:cs="Times New Roman"/>
      <w:sz w:val="24"/>
      <w:szCs w:val="24"/>
      <w:lang w:val="en-GB" w:bidi="ar-SA"/>
    </w:rPr>
  </w:style>
  <w:style w:type="character" w:customStyle="1" w:styleId="FootnoteTextChar">
    <w:name w:val="Footnote Text Char"/>
    <w:basedOn w:val="DefaultParagraphFont"/>
    <w:link w:val="FootnoteText"/>
    <w:uiPriority w:val="99"/>
    <w:rsid w:val="00C6209B"/>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C6209B"/>
    <w:rPr>
      <w:vertAlign w:val="superscript"/>
    </w:rPr>
  </w:style>
  <w:style w:type="character" w:styleId="CommentReference">
    <w:name w:val="annotation reference"/>
    <w:basedOn w:val="DefaultParagraphFont"/>
    <w:uiPriority w:val="99"/>
    <w:semiHidden/>
    <w:unhideWhenUsed/>
    <w:rsid w:val="00920D74"/>
    <w:rPr>
      <w:sz w:val="16"/>
      <w:szCs w:val="16"/>
    </w:rPr>
  </w:style>
  <w:style w:type="paragraph" w:styleId="CommentText">
    <w:name w:val="annotation text"/>
    <w:basedOn w:val="Normal"/>
    <w:link w:val="CommentTextChar"/>
    <w:uiPriority w:val="99"/>
    <w:unhideWhenUsed/>
    <w:rsid w:val="00920D74"/>
    <w:pPr>
      <w:spacing w:after="0" w:line="240" w:lineRule="auto"/>
    </w:pPr>
    <w:rPr>
      <w:rFonts w:ascii="Times New Roman" w:eastAsia="Times New Roman" w:hAnsi="Times New Roman" w:cs="Times New Roman"/>
      <w:sz w:val="20"/>
      <w:szCs w:val="20"/>
      <w:lang w:val="en-GB" w:bidi="ar-SA"/>
    </w:rPr>
  </w:style>
  <w:style w:type="character" w:customStyle="1" w:styleId="CommentTextChar">
    <w:name w:val="Comment Text Char"/>
    <w:basedOn w:val="DefaultParagraphFont"/>
    <w:link w:val="CommentText"/>
    <w:uiPriority w:val="99"/>
    <w:rsid w:val="00920D7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20D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D74"/>
    <w:rPr>
      <w:rFonts w:ascii="Lucida Grande" w:eastAsia="Calibri" w:hAnsi="Lucida Grande" w:cs="Lucida Grande"/>
      <w:sz w:val="18"/>
      <w:szCs w:val="18"/>
      <w:lang w:bidi="th-TH"/>
    </w:rPr>
  </w:style>
  <w:style w:type="paragraph" w:styleId="CommentSubject">
    <w:name w:val="annotation subject"/>
    <w:basedOn w:val="CommentText"/>
    <w:next w:val="CommentText"/>
    <w:link w:val="CommentSubjectChar"/>
    <w:uiPriority w:val="99"/>
    <w:semiHidden/>
    <w:unhideWhenUsed/>
    <w:rsid w:val="00211EFD"/>
    <w:pPr>
      <w:spacing w:after="200"/>
    </w:pPr>
    <w:rPr>
      <w:rFonts w:ascii="Calibri" w:eastAsia="Calibri" w:hAnsi="Calibri" w:cs="Cordia New"/>
      <w:b/>
      <w:bCs/>
      <w:szCs w:val="25"/>
      <w:lang w:val="en-US" w:bidi="th-TH"/>
    </w:rPr>
  </w:style>
  <w:style w:type="character" w:customStyle="1" w:styleId="CommentSubjectChar">
    <w:name w:val="Comment Subject Char"/>
    <w:basedOn w:val="CommentTextChar"/>
    <w:link w:val="CommentSubject"/>
    <w:uiPriority w:val="99"/>
    <w:semiHidden/>
    <w:rsid w:val="00211EFD"/>
    <w:rPr>
      <w:rFonts w:ascii="Calibri" w:eastAsia="Calibri" w:hAnsi="Calibri" w:cs="Cordia New"/>
      <w:b/>
      <w:bCs/>
      <w:sz w:val="20"/>
      <w:szCs w:val="25"/>
      <w:lang w:val="en-GB" w:bidi="th-TH"/>
    </w:rPr>
  </w:style>
  <w:style w:type="paragraph" w:styleId="Revision">
    <w:name w:val="Revision"/>
    <w:hidden/>
    <w:uiPriority w:val="99"/>
    <w:semiHidden/>
    <w:rsid w:val="00980679"/>
    <w:rPr>
      <w:rFonts w:ascii="Calibri" w:eastAsia="Calibri" w:hAnsi="Calibri" w:cs="Cordia New"/>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Sinta Satriana</dc:creator>
  <cp:keywords/>
  <dc:description/>
  <cp:lastModifiedBy>Peyron Bista, Celine</cp:lastModifiedBy>
  <cp:revision>7</cp:revision>
  <dcterms:created xsi:type="dcterms:W3CDTF">2017-05-16T04:40:00Z</dcterms:created>
  <dcterms:modified xsi:type="dcterms:W3CDTF">2017-05-17T08:19:00Z</dcterms:modified>
</cp:coreProperties>
</file>